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3" w:rsidRPr="00D839A8" w:rsidRDefault="005E3B93" w:rsidP="00D839A8">
      <w:pPr>
        <w:jc w:val="center"/>
        <w:rPr>
          <w:b/>
          <w:i/>
          <w:sz w:val="28"/>
          <w:szCs w:val="28"/>
        </w:rPr>
      </w:pPr>
      <w:r w:rsidRPr="005E3B93">
        <w:rPr>
          <w:b/>
          <w:i/>
          <w:sz w:val="28"/>
          <w:szCs w:val="28"/>
        </w:rPr>
        <w:t xml:space="preserve">Краткая инструкция по подключению всех датчиков касания производства </w:t>
      </w:r>
      <w:r>
        <w:rPr>
          <w:b/>
          <w:i/>
          <w:sz w:val="28"/>
          <w:szCs w:val="28"/>
        </w:rPr>
        <w:t>«</w:t>
      </w:r>
      <w:r w:rsidRPr="005E3B93">
        <w:rPr>
          <w:b/>
          <w:i/>
          <w:sz w:val="28"/>
          <w:szCs w:val="28"/>
          <w:lang w:val="en-US"/>
        </w:rPr>
        <w:t>CNC</w:t>
      </w:r>
      <w:r w:rsidRPr="005E3B93">
        <w:rPr>
          <w:b/>
          <w:i/>
          <w:sz w:val="28"/>
          <w:szCs w:val="28"/>
        </w:rPr>
        <w:t>-</w:t>
      </w:r>
      <w:r w:rsidRPr="005E3B93">
        <w:rPr>
          <w:b/>
          <w:i/>
          <w:sz w:val="28"/>
          <w:szCs w:val="28"/>
          <w:lang w:val="en-US"/>
        </w:rPr>
        <w:t>Logic</w:t>
      </w:r>
      <w:r>
        <w:rPr>
          <w:b/>
          <w:i/>
          <w:sz w:val="28"/>
          <w:szCs w:val="28"/>
        </w:rPr>
        <w:t>»</w:t>
      </w:r>
    </w:p>
    <w:p w:rsidR="009F3DBB" w:rsidRPr="000A31BD" w:rsidRDefault="009F3DBB">
      <w:pPr>
        <w:rPr>
          <w:b/>
        </w:rPr>
      </w:pPr>
      <w:r w:rsidRPr="000A31BD">
        <w:rPr>
          <w:b/>
        </w:rPr>
        <w:t>Важная информация</w:t>
      </w:r>
      <w:r w:rsidR="002C6A07">
        <w:rPr>
          <w:b/>
        </w:rPr>
        <w:t>:</w:t>
      </w:r>
    </w:p>
    <w:p w:rsidR="00D839A8" w:rsidRPr="000A31BD" w:rsidRDefault="009F3DBB" w:rsidP="00D839A8">
      <w:pPr>
        <w:pStyle w:val="a6"/>
        <w:numPr>
          <w:ilvl w:val="0"/>
          <w:numId w:val="1"/>
        </w:numPr>
      </w:pPr>
      <w:r w:rsidRPr="000A31BD">
        <w:t xml:space="preserve">Напряжение питания датчика </w:t>
      </w:r>
      <w:r w:rsidR="00FD50BE">
        <w:t>12</w:t>
      </w:r>
      <w:r w:rsidRPr="000A31BD">
        <w:t xml:space="preserve"> вольт, больше нельзя!!!</w:t>
      </w:r>
    </w:p>
    <w:p w:rsidR="00D839A8" w:rsidRPr="000A31BD" w:rsidRDefault="00D839A8" w:rsidP="00D839A8">
      <w:pPr>
        <w:pStyle w:val="a6"/>
        <w:numPr>
          <w:ilvl w:val="0"/>
          <w:numId w:val="1"/>
        </w:numPr>
      </w:pPr>
      <w:proofErr w:type="spellStart"/>
      <w:r w:rsidRPr="000A31BD">
        <w:t>Переполюсовка</w:t>
      </w:r>
      <w:proofErr w:type="spellEnd"/>
      <w:r w:rsidRPr="000A31BD">
        <w:t xml:space="preserve"> категорически запрещена!!!</w:t>
      </w:r>
    </w:p>
    <w:p w:rsidR="009F3DBB" w:rsidRPr="000A31BD" w:rsidRDefault="009F3DBB" w:rsidP="00567D50">
      <w:pPr>
        <w:pStyle w:val="a6"/>
        <w:numPr>
          <w:ilvl w:val="0"/>
          <w:numId w:val="1"/>
        </w:numPr>
      </w:pPr>
      <w:r w:rsidRPr="000A31BD">
        <w:t xml:space="preserve">Если прибор подключается к </w:t>
      </w:r>
      <w:r w:rsidRPr="000A31BD">
        <w:rPr>
          <w:lang w:val="en-US"/>
        </w:rPr>
        <w:t>MACH</w:t>
      </w:r>
      <w:r w:rsidRPr="000A31BD">
        <w:t>-3, то его программная настройка производится как для обычного концевого датчика</w:t>
      </w:r>
    </w:p>
    <w:p w:rsidR="009F3DBB" w:rsidRPr="000A31BD" w:rsidRDefault="009F3DBB" w:rsidP="00567D50">
      <w:pPr>
        <w:pStyle w:val="a6"/>
        <w:numPr>
          <w:ilvl w:val="0"/>
          <w:numId w:val="1"/>
        </w:numPr>
      </w:pPr>
      <w:r w:rsidRPr="000A31BD">
        <w:t xml:space="preserve">После подключения </w:t>
      </w:r>
      <w:r w:rsidR="00567D50" w:rsidRPr="000A31BD">
        <w:t>прибора</w:t>
      </w:r>
      <w:r w:rsidRPr="000A31BD">
        <w:t xml:space="preserve">, </w:t>
      </w:r>
      <w:r w:rsidR="00567D50" w:rsidRPr="000A31BD">
        <w:t>необходимо убедится что ваша программа управления (</w:t>
      </w:r>
      <w:proofErr w:type="gramStart"/>
      <w:r w:rsidR="00567D50" w:rsidRPr="000A31BD">
        <w:t>например</w:t>
      </w:r>
      <w:proofErr w:type="gramEnd"/>
      <w:r w:rsidR="00567D50" w:rsidRPr="000A31BD">
        <w:t xml:space="preserve"> </w:t>
      </w:r>
      <w:r w:rsidR="00567D50" w:rsidRPr="000A31BD">
        <w:rPr>
          <w:lang w:val="en-US"/>
        </w:rPr>
        <w:t>MACH</w:t>
      </w:r>
      <w:r w:rsidR="00567D50" w:rsidRPr="000A31BD">
        <w:t>-3) его «видит». Это можно проверить во вкладке «</w:t>
      </w:r>
      <w:r w:rsidR="00567D50" w:rsidRPr="000A31BD">
        <w:rPr>
          <w:lang w:val="en-US"/>
        </w:rPr>
        <w:t>Diagnostics</w:t>
      </w:r>
      <w:r w:rsidR="00567D50" w:rsidRPr="000A31BD">
        <w:t>»: при отклонении стилуса/наж</w:t>
      </w:r>
      <w:r w:rsidR="00D839A8" w:rsidRPr="000A31BD">
        <w:t>а</w:t>
      </w:r>
      <w:r w:rsidR="00567D50" w:rsidRPr="000A31BD">
        <w:t>тии на кнопку индикатор «</w:t>
      </w:r>
      <w:r w:rsidR="00567D50" w:rsidRPr="000A31BD">
        <w:rPr>
          <w:lang w:val="en-US"/>
        </w:rPr>
        <w:t>digitize</w:t>
      </w:r>
      <w:r w:rsidR="00567D50" w:rsidRPr="000A31BD">
        <w:t>» должен об этом сигнализировать.</w:t>
      </w:r>
    </w:p>
    <w:p w:rsidR="00567D50" w:rsidRPr="000A31BD" w:rsidRDefault="00567D50" w:rsidP="00567D50">
      <w:pPr>
        <w:pStyle w:val="a6"/>
        <w:numPr>
          <w:ilvl w:val="0"/>
          <w:numId w:val="1"/>
        </w:numPr>
      </w:pPr>
      <w:r w:rsidRPr="000A31BD">
        <w:t>После подключения прибора, его необходимо проверить на незакреплённой детали</w:t>
      </w:r>
      <w:r w:rsidR="00D839A8" w:rsidRPr="000A31BD">
        <w:t>.</w:t>
      </w:r>
    </w:p>
    <w:p w:rsidR="00E02CA7" w:rsidRPr="000A31BD" w:rsidRDefault="00E02CA7" w:rsidP="00567D50">
      <w:pPr>
        <w:pStyle w:val="a6"/>
        <w:numPr>
          <w:ilvl w:val="0"/>
          <w:numId w:val="1"/>
        </w:numPr>
      </w:pPr>
      <w:r w:rsidRPr="000A31BD">
        <w:t xml:space="preserve">Большой </w:t>
      </w:r>
      <w:r w:rsidRPr="000A31BD">
        <w:rPr>
          <w:lang w:val="en-US"/>
        </w:rPr>
        <w:t>USB</w:t>
      </w:r>
      <w:r w:rsidRPr="000A31BD">
        <w:t xml:space="preserve"> разъём на ответном кабеле не предназначен для подключения к ПК. Он, как правило, обрезается, а провода согласно маркировке (</w:t>
      </w:r>
      <w:proofErr w:type="spellStart"/>
      <w:r w:rsidRPr="000A31BD">
        <w:t>см</w:t>
      </w:r>
      <w:proofErr w:type="gramStart"/>
      <w:r w:rsidRPr="000A31BD">
        <w:t>.в</w:t>
      </w:r>
      <w:proofErr w:type="gramEnd"/>
      <w:r w:rsidRPr="000A31BD">
        <w:t>низу</w:t>
      </w:r>
      <w:proofErr w:type="spellEnd"/>
      <w:r w:rsidRPr="000A31BD">
        <w:t>) подключаются к ЧПУ плате развязки</w:t>
      </w:r>
      <w:r w:rsidR="000A31BD">
        <w:t xml:space="preserve"> и блоку питания</w:t>
      </w:r>
      <w:r w:rsidRPr="000A31BD">
        <w:t xml:space="preserve">. </w:t>
      </w:r>
    </w:p>
    <w:p w:rsidR="005E3B93" w:rsidRPr="000A31BD" w:rsidRDefault="005E3B93">
      <w:pPr>
        <w:rPr>
          <w:b/>
        </w:rPr>
      </w:pPr>
      <w:r w:rsidRPr="000A31BD">
        <w:rPr>
          <w:b/>
        </w:rPr>
        <w:t>Маркировка проводов</w:t>
      </w:r>
      <w:r w:rsidR="00464F59" w:rsidRPr="000A31BD">
        <w:rPr>
          <w:b/>
        </w:rPr>
        <w:t xml:space="preserve"> ответного кабеля</w:t>
      </w:r>
    </w:p>
    <w:p w:rsidR="005E3B93" w:rsidRPr="000A31BD" w:rsidRDefault="005E3B93">
      <w:r w:rsidRPr="000A31BD">
        <w:t>Красный – плюс</w:t>
      </w:r>
      <w:r w:rsidR="00F0790A" w:rsidRPr="000A31BD">
        <w:t xml:space="preserve"> </w:t>
      </w:r>
    </w:p>
    <w:p w:rsidR="005E3B93" w:rsidRPr="000A31BD" w:rsidRDefault="00F0790A">
      <w:r w:rsidRPr="000A31BD">
        <w:t>Чёрный (в некоторых модификациях провод без изоляции)</w:t>
      </w:r>
      <w:r w:rsidR="005E3B93" w:rsidRPr="000A31BD">
        <w:t xml:space="preserve"> – минус</w:t>
      </w:r>
      <w:r w:rsidR="00567D50" w:rsidRPr="000A31BD">
        <w:t xml:space="preserve"> </w:t>
      </w:r>
    </w:p>
    <w:p w:rsidR="00F0790A" w:rsidRPr="000A31BD" w:rsidRDefault="005E3B93">
      <w:r w:rsidRPr="000A31BD">
        <w:t>Зелёный</w:t>
      </w:r>
      <w:r w:rsidR="00F0790A" w:rsidRPr="000A31BD">
        <w:t xml:space="preserve"> и белый объединить</w:t>
      </w:r>
      <w:r w:rsidRPr="000A31BD">
        <w:t xml:space="preserve"> – сигнал</w:t>
      </w:r>
      <w:r w:rsidR="00567D50" w:rsidRPr="000A31BD">
        <w:t xml:space="preserve"> </w:t>
      </w:r>
    </w:p>
    <w:p w:rsidR="008E0B5E" w:rsidRDefault="00464F59">
      <w:pPr>
        <w:rPr>
          <w:b/>
        </w:rPr>
      </w:pPr>
      <w:r w:rsidRPr="000A31BD">
        <w:rPr>
          <w:b/>
        </w:rPr>
        <w:t>Возможные схемы подключения к ЧПУ контроллеру/плате развязки</w:t>
      </w:r>
    </w:p>
    <w:p w:rsidR="008E0B5E" w:rsidRDefault="003F6B26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1783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BA" w:rsidRPr="008E0B5E" w:rsidRDefault="008422B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46907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0B" w:rsidRDefault="008422BA">
      <w:r>
        <w:rPr>
          <w:noProof/>
        </w:rPr>
        <w:drawing>
          <wp:inline distT="0" distB="0" distL="0" distR="0">
            <wp:extent cx="5940425" cy="39522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F6" w:rsidRDefault="008336F6">
      <w:bookmarkStart w:id="0" w:name="_GoBack"/>
      <w:bookmarkEnd w:id="0"/>
    </w:p>
    <w:p w:rsidR="006F5A0B" w:rsidRDefault="006F5A0B"/>
    <w:p w:rsidR="00873487" w:rsidRPr="00873487" w:rsidRDefault="00873487" w:rsidP="00873487">
      <w:pPr>
        <w:rPr>
          <w:b/>
          <w:i/>
          <w:sz w:val="28"/>
          <w:szCs w:val="28"/>
          <w:lang w:val="en-US"/>
        </w:rPr>
      </w:pPr>
    </w:p>
    <w:p w:rsidR="006F5A0B" w:rsidRPr="00873487" w:rsidRDefault="006F5A0B" w:rsidP="006F5A0B">
      <w:pPr>
        <w:rPr>
          <w:lang w:val="en-US"/>
        </w:rPr>
      </w:pPr>
    </w:p>
    <w:p w:rsidR="006F5A0B" w:rsidRPr="00873487" w:rsidRDefault="006F5A0B">
      <w:pPr>
        <w:rPr>
          <w:lang w:val="en-US"/>
        </w:rPr>
      </w:pPr>
    </w:p>
    <w:sectPr w:rsidR="006F5A0B" w:rsidRPr="00873487" w:rsidSect="001E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CB9"/>
    <w:multiLevelType w:val="hybridMultilevel"/>
    <w:tmpl w:val="826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3"/>
    <w:rsid w:val="000378C3"/>
    <w:rsid w:val="000A31BD"/>
    <w:rsid w:val="001E0849"/>
    <w:rsid w:val="00275DC9"/>
    <w:rsid w:val="00294686"/>
    <w:rsid w:val="002C6A07"/>
    <w:rsid w:val="002F6EF3"/>
    <w:rsid w:val="003F6B26"/>
    <w:rsid w:val="00406D80"/>
    <w:rsid w:val="00464F59"/>
    <w:rsid w:val="00567D50"/>
    <w:rsid w:val="00597C77"/>
    <w:rsid w:val="005C4532"/>
    <w:rsid w:val="005E3B93"/>
    <w:rsid w:val="006F5A0B"/>
    <w:rsid w:val="00724382"/>
    <w:rsid w:val="007E2119"/>
    <w:rsid w:val="008336F6"/>
    <w:rsid w:val="008422BA"/>
    <w:rsid w:val="00873487"/>
    <w:rsid w:val="008E0B5E"/>
    <w:rsid w:val="009000FB"/>
    <w:rsid w:val="009F3DBB"/>
    <w:rsid w:val="00B63ABA"/>
    <w:rsid w:val="00D0144B"/>
    <w:rsid w:val="00D839A8"/>
    <w:rsid w:val="00DA0D86"/>
    <w:rsid w:val="00DB7244"/>
    <w:rsid w:val="00E02CA7"/>
    <w:rsid w:val="00ED5D81"/>
    <w:rsid w:val="00EF4AD1"/>
    <w:rsid w:val="00F0790A"/>
    <w:rsid w:val="00F96DAC"/>
    <w:rsid w:val="00FC6820"/>
    <w:rsid w:val="00FD50BE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7F8C-2C7E-44E6-8768-819D7BE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2016-12-01T01:03:00Z</cp:lastPrinted>
  <dcterms:created xsi:type="dcterms:W3CDTF">2018-05-11T07:49:00Z</dcterms:created>
  <dcterms:modified xsi:type="dcterms:W3CDTF">2019-05-18T06:31:00Z</dcterms:modified>
</cp:coreProperties>
</file>